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9CE" w:rsidRDefault="00B279CE" w:rsidP="009B59B5">
      <w:pPr>
        <w:rPr>
          <w:sz w:val="28"/>
          <w:szCs w:val="28"/>
          <w:lang w:val="kk-KZ"/>
        </w:rPr>
      </w:pPr>
    </w:p>
    <w:p w:rsidR="00B279CE" w:rsidRDefault="00B279CE" w:rsidP="00B279CE">
      <w:pPr>
        <w:rPr>
          <w:sz w:val="28"/>
          <w:szCs w:val="28"/>
          <w:lang w:val="kk-KZ"/>
        </w:rPr>
      </w:pPr>
    </w:p>
    <w:p w:rsidR="00B279CE" w:rsidRPr="00AA4773" w:rsidRDefault="00AA4773" w:rsidP="00AA4773">
      <w:pPr>
        <w:jc w:val="center"/>
        <w:rPr>
          <w:b/>
          <w:sz w:val="28"/>
          <w:szCs w:val="28"/>
          <w:lang w:val="kk-KZ"/>
        </w:rPr>
      </w:pPr>
      <w:r w:rsidRPr="00AA4773">
        <w:rPr>
          <w:b/>
          <w:sz w:val="28"/>
          <w:szCs w:val="28"/>
          <w:lang w:val="kk-KZ"/>
        </w:rPr>
        <w:t>Оқуға ұсынылатын әдебиеттер</w:t>
      </w:r>
    </w:p>
    <w:p w:rsidR="00B279CE" w:rsidRPr="00B279CE" w:rsidRDefault="00B279CE" w:rsidP="00B279CE">
      <w:pPr>
        <w:rPr>
          <w:sz w:val="28"/>
          <w:szCs w:val="28"/>
          <w:lang w:val="kk-KZ"/>
        </w:rPr>
      </w:pPr>
    </w:p>
    <w:p w:rsidR="005034C5" w:rsidRPr="00B279CE" w:rsidRDefault="009B59B5" w:rsidP="009B59B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279CE">
        <w:rPr>
          <w:rFonts w:ascii="Times New Roman" w:hAnsi="Times New Roman"/>
          <w:sz w:val="28"/>
          <w:szCs w:val="28"/>
        </w:rPr>
        <w:t>Ворошилов В</w:t>
      </w:r>
      <w:r w:rsidR="005034C5" w:rsidRPr="00B279CE">
        <w:rPr>
          <w:rFonts w:ascii="Times New Roman" w:hAnsi="Times New Roman"/>
          <w:sz w:val="28"/>
          <w:szCs w:val="28"/>
        </w:rPr>
        <w:t>. Ж</w:t>
      </w:r>
      <w:r w:rsidRPr="00B279CE">
        <w:rPr>
          <w:rFonts w:ascii="Times New Roman" w:hAnsi="Times New Roman"/>
          <w:sz w:val="28"/>
          <w:szCs w:val="28"/>
        </w:rPr>
        <w:t>урналистика экономикасы. - СПб.: Михайлов баспасы, 2000. – 64 б.</w:t>
      </w:r>
    </w:p>
    <w:p w:rsidR="005034C5" w:rsidRPr="00B279CE" w:rsidRDefault="009B59B5" w:rsidP="009B59B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279CE">
        <w:rPr>
          <w:rFonts w:ascii="Times New Roman" w:hAnsi="Times New Roman"/>
          <w:sz w:val="28"/>
          <w:szCs w:val="28"/>
        </w:rPr>
        <w:t>Павликова М. желілік технологиялар және журналистика: фин БАҚ эволюциясы. – М.: РИП-холдинг. – 2001. – 99 б.</w:t>
      </w:r>
    </w:p>
    <w:p w:rsidR="005034C5" w:rsidRPr="00B279CE" w:rsidRDefault="009B59B5" w:rsidP="009B59B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279CE">
        <w:rPr>
          <w:rFonts w:ascii="Times New Roman" w:hAnsi="Times New Roman"/>
          <w:sz w:val="28"/>
          <w:szCs w:val="28"/>
        </w:rPr>
        <w:t>Ахметова Л. Журналистика және менеджмент. – Алматы: ҚазҰУ. – 2000. – 131 б.</w:t>
      </w:r>
    </w:p>
    <w:p w:rsidR="005034C5" w:rsidRPr="00B279CE" w:rsidRDefault="009B59B5" w:rsidP="009B59B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279CE">
        <w:rPr>
          <w:rFonts w:ascii="Times New Roman" w:hAnsi="Times New Roman"/>
          <w:sz w:val="28"/>
          <w:szCs w:val="28"/>
        </w:rPr>
        <w:t>Ворошилов В. Журналистика. – С-ТБ.: Михайловтан в. – 1999. – 304 б.</w:t>
      </w:r>
    </w:p>
    <w:p w:rsidR="005034C5" w:rsidRPr="00B279CE" w:rsidRDefault="009B59B5" w:rsidP="009B59B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279CE">
        <w:rPr>
          <w:rFonts w:ascii="Times New Roman" w:hAnsi="Times New Roman"/>
          <w:sz w:val="28"/>
          <w:szCs w:val="28"/>
        </w:rPr>
        <w:t>Маевская, Е.. Маркетингтік коммуникация жүйесіндегі жарнама.- Минск, 2003</w:t>
      </w:r>
    </w:p>
    <w:p w:rsidR="005034C5" w:rsidRPr="00B279CE" w:rsidRDefault="009B59B5" w:rsidP="009B59B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279CE">
        <w:rPr>
          <w:rFonts w:ascii="Times New Roman" w:hAnsi="Times New Roman"/>
          <w:sz w:val="28"/>
          <w:szCs w:val="28"/>
        </w:rPr>
        <w:t>Негизбаева, М.. БАҚ-та маркетингтік коммуникацияларды ұйымдастыру.- Алматы, 2011</w:t>
      </w:r>
    </w:p>
    <w:p w:rsidR="00B279CE" w:rsidRPr="00B279CE" w:rsidRDefault="005034C5" w:rsidP="009B59B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279CE">
        <w:rPr>
          <w:rFonts w:ascii="Times New Roman" w:hAnsi="Times New Roman"/>
          <w:sz w:val="28"/>
          <w:szCs w:val="28"/>
        </w:rPr>
        <w:t xml:space="preserve">Павликова М. </w:t>
      </w:r>
      <w:r w:rsidRPr="00B279CE">
        <w:rPr>
          <w:rFonts w:ascii="Times New Roman" w:hAnsi="Times New Roman"/>
          <w:sz w:val="28"/>
          <w:szCs w:val="28"/>
          <w:lang w:val="kk-KZ"/>
        </w:rPr>
        <w:t>Ж</w:t>
      </w:r>
      <w:r w:rsidR="009B59B5" w:rsidRPr="00B279CE">
        <w:rPr>
          <w:rFonts w:ascii="Times New Roman" w:hAnsi="Times New Roman"/>
          <w:sz w:val="28"/>
          <w:szCs w:val="28"/>
        </w:rPr>
        <w:t>елілік технологиялар және журналистика: фин БАҚ эволюциясы. – М.: РИП-холдинг. – 2001. – 99 б.Баяндамалар жинағы ғылыми-практикалық. заманауи менеджмент және БАҚ маркетингі...".- Астана, 2005</w:t>
      </w:r>
    </w:p>
    <w:p w:rsidR="00B279CE" w:rsidRPr="00B279CE" w:rsidRDefault="009B59B5" w:rsidP="009B59B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279CE">
        <w:rPr>
          <w:rFonts w:ascii="Times New Roman" w:hAnsi="Times New Roman"/>
          <w:sz w:val="28"/>
          <w:szCs w:val="28"/>
        </w:rPr>
        <w:t>Сейтімов, Е.. Рефлексияға ақпарат. Менеджмент &amp; маркетинг бизнесте &amp; саясатта.- Алматы, 2007</w:t>
      </w:r>
    </w:p>
    <w:p w:rsidR="005E6F6C" w:rsidRPr="00B279CE" w:rsidRDefault="005E6F6C" w:rsidP="00B279CE">
      <w:pPr>
        <w:rPr>
          <w:sz w:val="28"/>
          <w:szCs w:val="28"/>
        </w:rPr>
      </w:pPr>
    </w:p>
    <w:sectPr w:rsidR="005E6F6C" w:rsidRPr="00B279CE" w:rsidSect="005E6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999" w:rsidRDefault="009D7999" w:rsidP="00B279CE">
      <w:r>
        <w:separator/>
      </w:r>
    </w:p>
  </w:endnote>
  <w:endnote w:type="continuationSeparator" w:id="0">
    <w:p w:rsidR="009D7999" w:rsidRDefault="009D7999" w:rsidP="00B279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999" w:rsidRDefault="009D7999" w:rsidP="00B279CE">
      <w:r>
        <w:separator/>
      </w:r>
    </w:p>
  </w:footnote>
  <w:footnote w:type="continuationSeparator" w:id="0">
    <w:p w:rsidR="009D7999" w:rsidRDefault="009D7999" w:rsidP="00B279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37908"/>
    <w:multiLevelType w:val="hybridMultilevel"/>
    <w:tmpl w:val="07F47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59B5"/>
    <w:rsid w:val="005034C5"/>
    <w:rsid w:val="005E6F6C"/>
    <w:rsid w:val="009B59B5"/>
    <w:rsid w:val="009D7999"/>
    <w:rsid w:val="00AA4773"/>
    <w:rsid w:val="00B27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9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9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B279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279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279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279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Бекжан</dc:creator>
  <cp:lastModifiedBy>Бекжан</cp:lastModifiedBy>
  <cp:revision>2</cp:revision>
  <dcterms:created xsi:type="dcterms:W3CDTF">2021-03-25T16:36:00Z</dcterms:created>
  <dcterms:modified xsi:type="dcterms:W3CDTF">2021-03-25T16:44:00Z</dcterms:modified>
</cp:coreProperties>
</file>